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35" w:rsidRPr="00DD614C" w:rsidRDefault="00DD614C" w:rsidP="00DD614C">
      <w:pPr>
        <w:jc w:val="both"/>
        <w:rPr>
          <w:rFonts w:ascii="Times New Roman" w:hAnsi="Times New Roman" w:cs="Times New Roman"/>
          <w:sz w:val="32"/>
        </w:rPr>
      </w:pPr>
      <w:r w:rsidRPr="00DD614C">
        <w:rPr>
          <w:rFonts w:ascii="Times New Roman" w:hAnsi="Times New Roman" w:cs="Times New Roman"/>
          <w:sz w:val="32"/>
        </w:rPr>
        <w:t>Основной срок: 08 февраля 2023 г. (регистрация осуществляется до 25 января 2023 г. включительно). Дополнительные сроки: 15 марта 2023 г. (регистрация осуществляется до 01 марта 2023 г. включительно) 15 мая 2023 г. (регистрация осуществляется до 28 апреля 2023 г. включительно) экстерны подают заявления на участие в ИС-9 в образовательных организациях</w:t>
      </w:r>
      <w:r>
        <w:rPr>
          <w:rFonts w:ascii="Times New Roman" w:hAnsi="Times New Roman" w:cs="Times New Roman"/>
          <w:sz w:val="32"/>
        </w:rPr>
        <w:t xml:space="preserve"> по месту жительства участника</w:t>
      </w:r>
      <w:r w:rsidRPr="00DD614C">
        <w:rPr>
          <w:rFonts w:ascii="Times New Roman" w:hAnsi="Times New Roman" w:cs="Times New Roman"/>
          <w:sz w:val="32"/>
        </w:rPr>
        <w:t>.</w:t>
      </w:r>
    </w:p>
    <w:sectPr w:rsidR="00086635" w:rsidRPr="00DD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D614C"/>
    <w:rsid w:val="00086635"/>
    <w:rsid w:val="00D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HP Inc.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3</cp:revision>
  <dcterms:created xsi:type="dcterms:W3CDTF">2023-01-15T17:12:00Z</dcterms:created>
  <dcterms:modified xsi:type="dcterms:W3CDTF">2023-01-15T17:13:00Z</dcterms:modified>
</cp:coreProperties>
</file>